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691498" w:rsidP="00691498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691498" w:rsidRDefault="00691498" w:rsidP="00691498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691498" w:rsidRDefault="00691498" w:rsidP="00691498">
      <w:pPr>
        <w:jc w:val="center"/>
        <w:rPr>
          <w:sz w:val="28"/>
          <w:szCs w:val="28"/>
        </w:rPr>
      </w:pPr>
      <w:r>
        <w:rPr>
          <w:sz w:val="28"/>
          <w:szCs w:val="28"/>
        </w:rPr>
        <w:t>Искусство.</w:t>
      </w:r>
      <w:r w:rsidR="00B81BE1">
        <w:rPr>
          <w:sz w:val="28"/>
          <w:szCs w:val="28"/>
        </w:rPr>
        <w:t xml:space="preserve"> Мзыка.</w:t>
      </w:r>
    </w:p>
    <w:p w:rsidR="00691498" w:rsidRDefault="00691498" w:rsidP="00691498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55"/>
        <w:gridCol w:w="168"/>
        <w:gridCol w:w="415"/>
        <w:gridCol w:w="104"/>
        <w:gridCol w:w="6933"/>
      </w:tblGrid>
      <w:tr w:rsidR="00691498" w:rsidTr="00972E4C">
        <w:trPr>
          <w:tblCellSpacing w:w="15" w:type="dxa"/>
        </w:trPr>
        <w:tc>
          <w:tcPr>
            <w:tcW w:w="9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69149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91498" w:rsidRDefault="0069149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85.03(0)я73 </w:t>
                  </w:r>
                </w:p>
              </w:tc>
            </w:tr>
            <w:tr w:rsidR="0069149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91498" w:rsidRDefault="0069149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84 </w:t>
                  </w:r>
                </w:p>
              </w:tc>
            </w:tr>
          </w:tbl>
          <w:p w:rsidR="00691498" w:rsidRDefault="0069149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8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4"/>
              <w:gridCol w:w="81"/>
            </w:tblGrid>
            <w:tr w:rsidR="0069149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91498" w:rsidRDefault="0069149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Всеобщая история искусства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метод. комплекс по дисциплине / И. А. Пантелеева [и др.] ; Сиб. федер. ун-т; Центр технологий электрон. обучения. - Красноярск : ИПК СФУ, 2008. - 1 CD-ROM. - Миним. систем. требования: Intel Pentium (или аналогич. процессор др. производителей) 1 ГГц; 512 Мб оператив. памяти; 376 Мб свобод. дискового пространства; привод DVD; операц. система Microsoft Windows 2000 SP 4/ XP SP 2/ Vista (32 бит); Adobe Reader 7.0 (или аналогич. продукт для чтения файлов формата pdf); Microsoft PowerPoint 2003 или выше. - ISBN 978-5-7638-1045-5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91498" w:rsidRDefault="0069149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9149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91498" w:rsidRDefault="0069149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91498" w:rsidRDefault="0069149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91498" w:rsidRDefault="0069149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81BE1" w:rsidTr="00972E4C">
        <w:trPr>
          <w:tblCellSpacing w:w="15" w:type="dxa"/>
        </w:trPr>
        <w:tc>
          <w:tcPr>
            <w:tcW w:w="124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B81B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1BE1" w:rsidRDefault="00B81B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783 </w:t>
                  </w:r>
                </w:p>
              </w:tc>
            </w:tr>
            <w:tr w:rsidR="00B81B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1BE1" w:rsidRDefault="00B81B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30 </w:t>
                  </w:r>
                </w:p>
              </w:tc>
            </w:tr>
          </w:tbl>
          <w:p w:rsidR="00B81BE1" w:rsidRDefault="00B81B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1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1"/>
              <w:gridCol w:w="81"/>
            </w:tblGrid>
            <w:tr w:rsidR="00B81B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1BE1" w:rsidRDefault="00B81B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Хватова С.И.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Современный русский духовный концерт / С. И. Хватова ; Адыг. гос. ун-т, Ин-т искусств . - Майкоп : Изд-во Магарин О.Г., 2009. - 232 с. ; 60х84/16. - Библиогр.: с. 139-155. - Прил. - ISBN 978-5-91692-56-7 : 200-00 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81BE1" w:rsidRDefault="00B81B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81B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81BE1" w:rsidRDefault="00B81BE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81BE1" w:rsidRDefault="00B81B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81BE1" w:rsidRDefault="00B81B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81BE1" w:rsidTr="00972E4C">
        <w:trPr>
          <w:tblCellSpacing w:w="15" w:type="dxa"/>
        </w:trPr>
        <w:tc>
          <w:tcPr>
            <w:tcW w:w="124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81B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1BE1" w:rsidRDefault="00B81B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783.6 </w:t>
                  </w:r>
                </w:p>
              </w:tc>
            </w:tr>
            <w:tr w:rsidR="00B81B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1BE1" w:rsidRDefault="00B81B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30 </w:t>
                  </w:r>
                </w:p>
              </w:tc>
            </w:tr>
          </w:tbl>
          <w:p w:rsidR="00B81BE1" w:rsidRDefault="00B81B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1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51"/>
              <w:gridCol w:w="81"/>
            </w:tblGrid>
            <w:tr w:rsidR="00B81B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1BE1" w:rsidRDefault="00B81B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Хватова С.И.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Православная певческая традиция на рубеже XX-XXI столетий / С. И. Хватова. - Майкоп : ИП О.Г. Магарин, 2011. - 412 с. ; 60х84/16. - Библиогр.: с. 254-314. - Документы и материалы; Список сокр. и аббревиатур; Прил. - ISBN 978-591692-081-9 : 250-00.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81BE1" w:rsidRDefault="00B81B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81B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81BE1" w:rsidRDefault="00B81BE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81BE1" w:rsidRDefault="00B81B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81BE1" w:rsidRDefault="00B81B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A4107" w:rsidTr="00972E4C">
        <w:trPr>
          <w:tblCellSpacing w:w="15" w:type="dxa"/>
        </w:trPr>
        <w:tc>
          <w:tcPr>
            <w:tcW w:w="128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A41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A4107" w:rsidRDefault="002A410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85.12 </w:t>
                  </w:r>
                </w:p>
              </w:tc>
            </w:tr>
            <w:tr w:rsidR="002A41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A4107" w:rsidRDefault="002A410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14 </w:t>
                  </w:r>
                </w:p>
              </w:tc>
            </w:tr>
          </w:tbl>
          <w:p w:rsidR="002A4107" w:rsidRDefault="002A410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47"/>
              <w:gridCol w:w="81"/>
            </w:tblGrid>
            <w:tr w:rsidR="002A41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A4107" w:rsidRDefault="002A410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Вакуленко, Е.Г.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Народная культура кубанского казачества : нар. вышивка, кружево, гончарство, глинян. игрушка, плетение из природ. материалов, нар. костюм, ткачество, резьба по дереву, кузнеч. и слесар. промысел: учеб.-метод. пособие / Е. Г. Вакуленко ; Кранодар. краев. ин-т доп. проф. пед. образования. - Краснодар : Традиция, 2009. - 112 с. ; 60х90/16. - ISBN 978-5-903578-44-3 : 200-00.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A4107" w:rsidRDefault="002A410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A41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A4107" w:rsidRDefault="002A410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A4107" w:rsidRDefault="002A410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A4107" w:rsidRDefault="002A410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72E4C" w:rsidTr="00972E4C">
        <w:trPr>
          <w:tblCellSpacing w:w="15" w:type="dxa"/>
        </w:trPr>
        <w:tc>
          <w:tcPr>
            <w:tcW w:w="10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85.100.5я73 </w:t>
                  </w:r>
                </w:p>
              </w:tc>
            </w:tr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21 </w:t>
                  </w:r>
                </w:p>
              </w:tc>
            </w:tr>
          </w:tbl>
          <w:p w:rsidR="00972E4C" w:rsidRDefault="00972E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66"/>
              <w:gridCol w:w="81"/>
            </w:tblGrid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Пахомова,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Колористика. Цветовая композиция. Практикум : учеб.-метод. пособие / А. В. Пахомова, Н. В. Брызгов. - М. : Изд-во В. Шевчук, 2011. - 230 с. : ил. ; 60х90/8. - Прил. - ISBN 978-5-94232-088-1 : 600-00.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2E4C" w:rsidRDefault="00972E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2E4C" w:rsidRDefault="00972E4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2E4C" w:rsidRDefault="00972E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72E4C" w:rsidRDefault="00972E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72E4C" w:rsidTr="00972E4C">
        <w:trPr>
          <w:tblCellSpacing w:w="15" w:type="dxa"/>
        </w:trPr>
        <w:tc>
          <w:tcPr>
            <w:tcW w:w="10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18"/>
            </w:tblGrid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85.113(2Рос-4Орл) </w:t>
                  </w:r>
                </w:p>
              </w:tc>
            </w:tr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42 </w:t>
                  </w:r>
                </w:p>
              </w:tc>
            </w:tr>
          </w:tbl>
          <w:p w:rsidR="00972E4C" w:rsidRDefault="00972E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66"/>
              <w:gridCol w:w="81"/>
            </w:tblGrid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Неделин, В.М.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Архитектурные древности Орловщины (ушедшее). Кн. 2 / В. М. Неделин, В. М. Ромашов. - Орел : Вешние воды, 2009. - 192 с. : ил. ; 84х108/16. - Крат. слов. - ISBN 978-5-87295-207-7 : 400-00.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2E4C" w:rsidRDefault="00972E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2E4C" w:rsidRDefault="00972E4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2E4C" w:rsidRDefault="00972E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72E4C" w:rsidRDefault="00972E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72E4C" w:rsidTr="00972E4C">
        <w:trPr>
          <w:tblCellSpacing w:w="15" w:type="dxa"/>
        </w:trPr>
        <w:tc>
          <w:tcPr>
            <w:tcW w:w="10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18"/>
            </w:tblGrid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85.113(2Рос-4Орл) </w:t>
                  </w:r>
                </w:p>
              </w:tc>
            </w:tr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42 </w:t>
                  </w:r>
                </w:p>
              </w:tc>
            </w:tr>
          </w:tbl>
          <w:p w:rsidR="00972E4C" w:rsidRDefault="00972E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66"/>
              <w:gridCol w:w="81"/>
            </w:tblGrid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Неделин, В.М.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Архитектурные древности Орловщины (ушедшее). Кн. 2 : Приложения / В. М. Неделин, В. М. Ромашов. - Орел : Вешние воды, 2009. - 89 с. ; 84х108/16. - Алф. имен. указ.; Прим. к прил. - 100-00.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2E4C" w:rsidRDefault="00972E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2E4C" w:rsidRDefault="00972E4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2E4C" w:rsidRDefault="00972E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72E4C" w:rsidRDefault="00972E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72E4C" w:rsidTr="00972E4C">
        <w:trPr>
          <w:tblCellSpacing w:w="15" w:type="dxa"/>
        </w:trPr>
        <w:tc>
          <w:tcPr>
            <w:tcW w:w="10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85.125 </w:t>
                  </w:r>
                </w:p>
              </w:tc>
            </w:tr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47 </w:t>
                  </w:r>
                </w:p>
              </w:tc>
            </w:tr>
          </w:tbl>
          <w:p w:rsidR="00972E4C" w:rsidRDefault="00972E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66"/>
              <w:gridCol w:w="81"/>
            </w:tblGrid>
            <w:tr w:rsidR="00972E4C" w:rsidRP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Meller, S.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br/>
                    <w:t>Textile Designs [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] =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Текстильный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дизайн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: 200 Years of Patterns for Printed Fabrics arranged by Motif, Colour, Period and Design / S. Meller, J. Elffers. - London : Thames&amp; Hudson, 2010. - 464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: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.: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444-445 . - Index. - ISBN 978-0-500-28365-3 : 1850-00.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2E4C" w:rsidRPr="00972E4C" w:rsidRDefault="00972E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val="en-US" w:eastAsia="ru-RU"/>
                    </w:rPr>
                  </w:pPr>
                </w:p>
              </w:tc>
            </w:tr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2E4C" w:rsidRDefault="00972E4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2E4C" w:rsidRDefault="00972E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72E4C" w:rsidRDefault="00972E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72E4C" w:rsidTr="00972E4C">
        <w:trPr>
          <w:tblCellSpacing w:w="15" w:type="dxa"/>
        </w:trPr>
        <w:tc>
          <w:tcPr>
            <w:tcW w:w="10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85.125.9 </w:t>
                  </w:r>
                </w:p>
              </w:tc>
            </w:tr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19 </w:t>
                  </w:r>
                </w:p>
              </w:tc>
            </w:tr>
          </w:tbl>
          <w:p w:rsidR="00972E4C" w:rsidRDefault="00972E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66"/>
              <w:gridCol w:w="81"/>
            </w:tblGrid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Авелла, 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Конструкции из бумаги [Изоматериал] : объем. формы из плоского листа: на англ. яз. / Н. Авелла. - М. : РИП-холдинг, 2005. - 160 с. : ил. - ISBN 5-900045-83-8 : 1100-00.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2E4C" w:rsidRDefault="00972E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2E4C" w:rsidRDefault="00972E4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2E4C" w:rsidRDefault="00972E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72E4C" w:rsidRDefault="00972E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72E4C" w:rsidTr="00972E4C">
        <w:trPr>
          <w:tblCellSpacing w:w="15" w:type="dxa"/>
        </w:trPr>
        <w:tc>
          <w:tcPr>
            <w:tcW w:w="10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85.12я73 </w:t>
                  </w:r>
                </w:p>
              </w:tc>
            </w:tr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49 </w:t>
                  </w:r>
                </w:p>
              </w:tc>
            </w:tr>
          </w:tbl>
          <w:p w:rsidR="00972E4C" w:rsidRDefault="00972E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66"/>
              <w:gridCol w:w="81"/>
            </w:tblGrid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Якушева, М.С.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Трансформация природного мотива в орнаментальную декоративную форму [Изоматериал] : учеб. пособие для студентов вузов / М. С. Якушева. - М. : МГХПУ им. С.Г. Строганова : Изд-во В. Шевчук, 2009. - 240 с. : ил. ; 60х90/8. - Библиогр.: с. 234. - Прил.; Список имен. - ISBN 978-5-87627-059-7 : 500-00.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2E4C" w:rsidRDefault="00972E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2E4C" w:rsidRDefault="00972E4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2E4C" w:rsidRDefault="00972E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72E4C" w:rsidRDefault="00972E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72E4C" w:rsidTr="00972E4C">
        <w:trPr>
          <w:tblCellSpacing w:w="15" w:type="dxa"/>
        </w:trPr>
        <w:tc>
          <w:tcPr>
            <w:tcW w:w="10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85.156 </w:t>
                  </w:r>
                </w:p>
              </w:tc>
            </w:tr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49 </w:t>
                  </w:r>
                </w:p>
              </w:tc>
            </w:tr>
          </w:tbl>
          <w:p w:rsidR="00972E4C" w:rsidRDefault="00972E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66"/>
              <w:gridCol w:w="81"/>
            </w:tblGrid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Риверз, 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Poster-Art: новое в дизайне постеров [Изоматериал] : кн. на англ. яз. / Ш. Риверз. - М. : РИП-холдинг, 2007. - 160 с. : ил. - ISBN 5-903190-12-Х : 1100-00.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2E4C" w:rsidRDefault="00972E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2E4C" w:rsidRDefault="00972E4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2E4C" w:rsidRDefault="00972E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72E4C" w:rsidRDefault="00972E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72E4C" w:rsidTr="00972E4C">
        <w:trPr>
          <w:tblCellSpacing w:w="15" w:type="dxa"/>
        </w:trPr>
        <w:tc>
          <w:tcPr>
            <w:tcW w:w="10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85.157 </w:t>
                  </w:r>
                </w:p>
              </w:tc>
            </w:tr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49 </w:t>
                  </w:r>
                </w:p>
              </w:tc>
            </w:tr>
          </w:tbl>
          <w:p w:rsidR="00972E4C" w:rsidRDefault="00972E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66"/>
              <w:gridCol w:w="81"/>
            </w:tblGrid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Риверз, 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Book-Аrt: лучший дизайн книг : кн. на англ. яз. / Ш. Риверз. - М. : РИП-холдинг, 2007. - 160 с. : ил. - ISBN 5-903190-25-1 : 1100-00.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2E4C" w:rsidRDefault="00972E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2E4C" w:rsidRDefault="00972E4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2E4C" w:rsidRDefault="00972E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72E4C" w:rsidRDefault="00972E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72E4C" w:rsidTr="00972E4C">
        <w:trPr>
          <w:tblCellSpacing w:w="15" w:type="dxa"/>
        </w:trPr>
        <w:tc>
          <w:tcPr>
            <w:tcW w:w="10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85.157 </w:t>
                  </w:r>
                </w:p>
              </w:tc>
            </w:tr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49 </w:t>
                  </w:r>
                </w:p>
              </w:tc>
            </w:tr>
          </w:tbl>
          <w:p w:rsidR="00972E4C" w:rsidRDefault="00972E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66"/>
              <w:gridCol w:w="81"/>
            </w:tblGrid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Риверз, 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Mag-Art: лучший дизайн журналов [Изоматериал] : кн. на англ. языке / Ш. Риверз. - М. : РИП-холдинг, 2006. - 160 с. : ил. - ISBN 5-903190-09-Х : 1100-00.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2E4C" w:rsidRDefault="00972E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2E4C" w:rsidRDefault="00972E4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2E4C" w:rsidRDefault="00972E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72E4C" w:rsidRDefault="00972E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72E4C" w:rsidTr="00972E4C">
        <w:trPr>
          <w:tblCellSpacing w:w="15" w:type="dxa"/>
        </w:trPr>
        <w:tc>
          <w:tcPr>
            <w:tcW w:w="103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85.1я73 </w:t>
                  </w:r>
                </w:p>
              </w:tc>
            </w:tr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62 </w:t>
                  </w:r>
                </w:p>
              </w:tc>
            </w:tr>
          </w:tbl>
          <w:p w:rsidR="00972E4C" w:rsidRDefault="00972E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66"/>
              <w:gridCol w:w="81"/>
            </w:tblGrid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72E4C" w:rsidRDefault="00972E4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Голубева, О.Л.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Основы композиции : учебник / О. Л. Голубева. - 3-е изд. - М. : Изд-во "Сварог и К", 2008. - 144 с. ; 84х90/16. - Библиогр.: с. 142-143. - Предисл. - ISBN 978-5-93070-055-8 : 500-00.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2E4C" w:rsidRDefault="00972E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72E4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72E4C" w:rsidRDefault="00972E4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2E4C" w:rsidRDefault="00972E4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72E4C" w:rsidRDefault="00972E4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691498" w:rsidRPr="00691498" w:rsidRDefault="00691498" w:rsidP="00691498">
      <w:pPr>
        <w:jc w:val="center"/>
        <w:rPr>
          <w:sz w:val="28"/>
          <w:szCs w:val="28"/>
        </w:rPr>
      </w:pPr>
    </w:p>
    <w:sectPr w:rsidR="00691498" w:rsidRPr="00691498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91498"/>
    <w:rsid w:val="002A4107"/>
    <w:rsid w:val="00340AD5"/>
    <w:rsid w:val="00347AD0"/>
    <w:rsid w:val="00691498"/>
    <w:rsid w:val="008869B4"/>
    <w:rsid w:val="00972E4C"/>
    <w:rsid w:val="009949AA"/>
    <w:rsid w:val="00A91F33"/>
    <w:rsid w:val="00B81BE1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628</Words>
  <Characters>3583</Characters>
  <Application>Microsoft Office Word</Application>
  <DocSecurity>0</DocSecurity>
  <Lines>29</Lines>
  <Paragraphs>8</Paragraphs>
  <ScaleCrop>false</ScaleCrop>
  <Company/>
  <LinksUpToDate>false</LinksUpToDate>
  <CharactersWithSpaces>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7</cp:revision>
  <dcterms:created xsi:type="dcterms:W3CDTF">2012-06-22T11:35:00Z</dcterms:created>
  <dcterms:modified xsi:type="dcterms:W3CDTF">2012-07-03T10:26:00Z</dcterms:modified>
</cp:coreProperties>
</file>